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C70332" w:rsidRPr="000428BB" w:rsidRDefault="00C70332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EF7B18" w:rsidRPr="000428BB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D357F" w:rsidRPr="003C443D" w:rsidRDefault="00D46D64" w:rsidP="00DD357F">
      <w:pPr>
        <w:pStyle w:val="ac"/>
        <w:numPr>
          <w:ilvl w:val="0"/>
          <w:numId w:val="0"/>
        </w:numPr>
        <w:spacing w:before="0"/>
        <w:jc w:val="left"/>
        <w:rPr>
          <w:bCs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proofErr w:type="gramStart"/>
      <w:r w:rsidR="003C443D" w:rsidRPr="003C443D">
        <w:rPr>
          <w:bCs/>
          <w:szCs w:val="24"/>
        </w:rPr>
        <w:t>–н</w:t>
      </w:r>
      <w:proofErr w:type="gramEnd"/>
      <w:r w:rsidR="003C443D" w:rsidRPr="003C443D">
        <w:rPr>
          <w:bCs/>
          <w:szCs w:val="24"/>
        </w:rPr>
        <w:t>ефтеаппаратура:</w:t>
      </w:r>
    </w:p>
    <w:p w:rsidR="00DA7138" w:rsidRDefault="00DA7138" w:rsidP="00DA7138">
      <w:pPr>
        <w:pStyle w:val="afb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1.Совмещенная факельная установка высокого и низкого давления.</w:t>
      </w:r>
    </w:p>
    <w:p w:rsidR="00DA7138" w:rsidRDefault="00DA7138" w:rsidP="00DA7138">
      <w:pPr>
        <w:pStyle w:val="afb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2.Печи нагрева нефти, типа ПТБ. </w:t>
      </w:r>
    </w:p>
    <w:p w:rsidR="00D46D64" w:rsidRPr="000428BB" w:rsidRDefault="00D46D64" w:rsidP="00D46D64">
      <w:pPr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Инициатор закупки - </w:t>
      </w:r>
      <w:r w:rsidRPr="000428BB">
        <w:rPr>
          <w:rFonts w:cs="Arial"/>
          <w:b/>
          <w:szCs w:val="22"/>
        </w:rPr>
        <w:t>ООО «Славнефть-Красноярскнефтегаз»</w:t>
      </w:r>
      <w:r w:rsidRPr="000428BB">
        <w:rPr>
          <w:rFonts w:cs="Arial"/>
          <w:szCs w:val="22"/>
        </w:rPr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 w:rsidR="003C443D">
        <w:rPr>
          <w:rFonts w:cs="Arial"/>
          <w:b/>
          <w:bCs/>
          <w:szCs w:val="22"/>
        </w:rPr>
        <w:t xml:space="preserve">согласно </w:t>
      </w:r>
      <w:r w:rsidR="003D3B93">
        <w:rPr>
          <w:rFonts w:cs="Arial"/>
          <w:b/>
          <w:bCs/>
          <w:szCs w:val="22"/>
        </w:rPr>
        <w:t xml:space="preserve"> график</w:t>
      </w:r>
      <w:r w:rsidR="003C443D">
        <w:rPr>
          <w:rFonts w:cs="Arial"/>
          <w:b/>
          <w:bCs/>
          <w:szCs w:val="22"/>
        </w:rPr>
        <w:t>а</w:t>
      </w:r>
      <w:proofErr w:type="gramEnd"/>
      <w:r w:rsidR="003D3B93">
        <w:rPr>
          <w:rFonts w:cs="Arial"/>
          <w:b/>
          <w:bCs/>
          <w:szCs w:val="22"/>
        </w:rPr>
        <w:t xml:space="preserve"> таблицы (форма 4)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D46D64" w:rsidRPr="0015752E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r w:rsidR="009F68B3" w:rsidRPr="0015752E">
              <w:rPr>
                <w:rFonts w:cs="Arial"/>
                <w:b/>
                <w:i/>
                <w:sz w:val="20"/>
                <w:szCs w:val="20"/>
              </w:rPr>
              <w:t>/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д доставки (вагоны и контейнеры) </w:t>
            </w:r>
          </w:p>
          <w:p w:rsid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>:</w:t>
            </w:r>
            <w:r w:rsidR="009F68B3"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9F3EA0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Особые отметки: груз для ООО «Терминал» по поручению ООО «Славнефть-Красноярскнефтегаз»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556B44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Примечание: При оформлении транспортных накладных  указывать: груз для ООО «Терминал» по поручению ООО «Славнефть-Красноярскнефтегаз»"   </w:t>
            </w:r>
          </w:p>
        </w:tc>
      </w:tr>
    </w:tbl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0428BB" w:rsidTr="00A97F5E">
        <w:trPr>
          <w:trHeight w:val="768"/>
        </w:trPr>
        <w:tc>
          <w:tcPr>
            <w:tcW w:w="881" w:type="dxa"/>
            <w:vAlign w:val="center"/>
          </w:tcPr>
          <w:p w:rsidR="00DD357F" w:rsidRPr="00A97F5E" w:rsidRDefault="00DD357F" w:rsidP="004E4A75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A97F5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3595" w:type="dxa"/>
            <w:vAlign w:val="bottom"/>
          </w:tcPr>
          <w:p w:rsidR="00DD357F" w:rsidRPr="00A97F5E" w:rsidRDefault="0076417E" w:rsidP="004E4A75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 xml:space="preserve">Совмещенная факельная установка высокого  и низкого давления </w:t>
            </w:r>
            <w:r w:rsidR="00DD357F" w:rsidRPr="00A97F5E">
              <w:rPr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3060" w:type="dxa"/>
            <w:vAlign w:val="center"/>
          </w:tcPr>
          <w:p w:rsidR="00DD357F" w:rsidRPr="00A97F5E" w:rsidRDefault="0076417E" w:rsidP="004E4A75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0468-П-ПНГ.</w:t>
            </w:r>
            <w:r w:rsidR="00D44CF4" w:rsidRPr="00A97F5E">
              <w:rPr>
                <w:sz w:val="18"/>
                <w:szCs w:val="18"/>
              </w:rPr>
              <w:t>ОЛ48</w:t>
            </w:r>
            <w:r w:rsidR="00DD357F" w:rsidRPr="00A97F5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34" w:type="dxa"/>
            <w:vAlign w:val="center"/>
          </w:tcPr>
          <w:p w:rsidR="00DD357F" w:rsidRPr="00A97F5E" w:rsidRDefault="00DD357F" w:rsidP="004E4A75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97F5E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827" w:type="dxa"/>
            <w:vAlign w:val="bottom"/>
          </w:tcPr>
          <w:p w:rsidR="00DD357F" w:rsidRPr="00A97F5E" w:rsidRDefault="00DD357F" w:rsidP="004E4A75">
            <w:pPr>
              <w:jc w:val="center"/>
              <w:rPr>
                <w:color w:val="000000"/>
                <w:sz w:val="18"/>
                <w:szCs w:val="18"/>
              </w:rPr>
            </w:pPr>
            <w:r w:rsidRPr="00A97F5E">
              <w:rPr>
                <w:color w:val="000000"/>
                <w:sz w:val="18"/>
                <w:szCs w:val="18"/>
              </w:rPr>
              <w:t>1</w:t>
            </w:r>
          </w:p>
        </w:tc>
      </w:tr>
      <w:tr w:rsidR="00D44CF4" w:rsidRPr="000428BB" w:rsidTr="00A97F5E">
        <w:trPr>
          <w:trHeight w:val="553"/>
        </w:trPr>
        <w:tc>
          <w:tcPr>
            <w:tcW w:w="881" w:type="dxa"/>
            <w:vAlign w:val="center"/>
          </w:tcPr>
          <w:p w:rsidR="00D44CF4" w:rsidRPr="00A97F5E" w:rsidRDefault="00D44CF4" w:rsidP="004E4A75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A97F5E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3595" w:type="dxa"/>
            <w:vAlign w:val="bottom"/>
          </w:tcPr>
          <w:p w:rsidR="00D44CF4" w:rsidRPr="00A97F5E" w:rsidRDefault="00D44CF4" w:rsidP="004E4A75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bCs/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>Печь второй  ступени нагрева нефти 02-П-2</w:t>
            </w:r>
          </w:p>
        </w:tc>
        <w:tc>
          <w:tcPr>
            <w:tcW w:w="3060" w:type="dxa"/>
            <w:vAlign w:val="center"/>
          </w:tcPr>
          <w:p w:rsidR="00D44CF4" w:rsidRPr="00A97F5E" w:rsidRDefault="00D44CF4" w:rsidP="00D44CF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0468-П-ПНГ.ОЛ10</w:t>
            </w:r>
            <w:r w:rsidRPr="00A97F5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34" w:type="dxa"/>
            <w:vAlign w:val="center"/>
          </w:tcPr>
          <w:p w:rsidR="00D44CF4" w:rsidRPr="00A97F5E" w:rsidRDefault="00D44CF4" w:rsidP="003C443D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97F5E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827" w:type="dxa"/>
            <w:vAlign w:val="bottom"/>
          </w:tcPr>
          <w:p w:rsidR="00D44CF4" w:rsidRPr="00A97F5E" w:rsidRDefault="00D44CF4" w:rsidP="003C443D">
            <w:pPr>
              <w:jc w:val="center"/>
              <w:rPr>
                <w:color w:val="000000"/>
                <w:sz w:val="18"/>
                <w:szCs w:val="18"/>
              </w:rPr>
            </w:pPr>
            <w:r w:rsidRPr="00A97F5E">
              <w:rPr>
                <w:color w:val="000000"/>
                <w:sz w:val="18"/>
                <w:szCs w:val="18"/>
              </w:rPr>
              <w:t>1</w:t>
            </w:r>
          </w:p>
        </w:tc>
      </w:tr>
      <w:tr w:rsidR="00D44CF4" w:rsidRPr="000428BB" w:rsidTr="00A97F5E">
        <w:trPr>
          <w:trHeight w:val="654"/>
        </w:trPr>
        <w:tc>
          <w:tcPr>
            <w:tcW w:w="881" w:type="dxa"/>
            <w:vAlign w:val="center"/>
          </w:tcPr>
          <w:p w:rsidR="00D44CF4" w:rsidRPr="00A97F5E" w:rsidRDefault="00D44CF4" w:rsidP="004E4A75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A97F5E">
              <w:rPr>
                <w:rFonts w:cs="Arial"/>
                <w:bCs/>
                <w:sz w:val="18"/>
                <w:szCs w:val="18"/>
              </w:rPr>
              <w:t>3</w:t>
            </w:r>
          </w:p>
        </w:tc>
        <w:tc>
          <w:tcPr>
            <w:tcW w:w="3595" w:type="dxa"/>
            <w:vAlign w:val="bottom"/>
          </w:tcPr>
          <w:p w:rsidR="00D44CF4" w:rsidRPr="00A97F5E" w:rsidRDefault="00D44CF4" w:rsidP="00D44CF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bCs/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>Печь первой   ступени нагрева сырой нефти 02-П-</w:t>
            </w:r>
            <w:r w:rsidR="00A97F5E" w:rsidRPr="00A97F5E">
              <w:rPr>
                <w:bCs/>
                <w:sz w:val="18"/>
                <w:szCs w:val="18"/>
              </w:rPr>
              <w:t>1-1,</w:t>
            </w:r>
            <w:r w:rsidRPr="00A97F5E">
              <w:rPr>
                <w:bCs/>
                <w:sz w:val="18"/>
                <w:szCs w:val="18"/>
              </w:rPr>
              <w:t>2</w:t>
            </w:r>
            <w:r w:rsidR="00A97F5E" w:rsidRPr="00A97F5E">
              <w:rPr>
                <w:bCs/>
                <w:sz w:val="18"/>
                <w:szCs w:val="18"/>
              </w:rPr>
              <w:t>,3</w:t>
            </w:r>
          </w:p>
        </w:tc>
        <w:tc>
          <w:tcPr>
            <w:tcW w:w="3060" w:type="dxa"/>
            <w:vAlign w:val="center"/>
          </w:tcPr>
          <w:p w:rsidR="00D44CF4" w:rsidRPr="00A97F5E" w:rsidRDefault="00D44CF4" w:rsidP="00D44CF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0468-П-ПНГ.ОЛ5</w:t>
            </w:r>
          </w:p>
        </w:tc>
        <w:tc>
          <w:tcPr>
            <w:tcW w:w="834" w:type="dxa"/>
            <w:vAlign w:val="center"/>
          </w:tcPr>
          <w:p w:rsidR="00D44CF4" w:rsidRPr="00A97F5E" w:rsidRDefault="00D44CF4" w:rsidP="003C443D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97F5E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827" w:type="dxa"/>
            <w:vAlign w:val="bottom"/>
          </w:tcPr>
          <w:p w:rsidR="00D44CF4" w:rsidRPr="00A97F5E" w:rsidRDefault="00A97F5E" w:rsidP="003C443D">
            <w:pPr>
              <w:jc w:val="center"/>
              <w:rPr>
                <w:color w:val="000000"/>
                <w:sz w:val="18"/>
                <w:szCs w:val="18"/>
              </w:rPr>
            </w:pPr>
            <w:r w:rsidRPr="00A97F5E">
              <w:rPr>
                <w:color w:val="000000"/>
                <w:sz w:val="18"/>
                <w:szCs w:val="18"/>
              </w:rPr>
              <w:t>3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57052F" w:rsidRPr="00BC4508" w:rsidRDefault="00BA3F2F" w:rsidP="0057052F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  <w:r>
        <w:rPr>
          <w:rFonts w:eastAsia="Calibri" w:cs="Arial"/>
          <w:b/>
          <w:color w:val="FF0000"/>
          <w:szCs w:val="22"/>
          <w:lang w:eastAsia="en-US"/>
        </w:rPr>
        <w:t>Доступ к техническим требованиям</w:t>
      </w:r>
      <w:r w:rsidR="00D44CF4">
        <w:rPr>
          <w:rFonts w:eastAsia="Calibri" w:cs="Arial"/>
          <w:b/>
          <w:color w:val="FF0000"/>
          <w:szCs w:val="22"/>
          <w:lang w:eastAsia="en-US"/>
        </w:rPr>
        <w:t xml:space="preserve"> по адресу</w:t>
      </w:r>
      <w:r w:rsidR="0057052F" w:rsidRPr="004E1D83">
        <w:rPr>
          <w:rFonts w:eastAsia="Calibri" w:cs="Arial"/>
          <w:b/>
          <w:color w:val="FF0000"/>
          <w:szCs w:val="22"/>
          <w:lang w:eastAsia="en-US"/>
        </w:rPr>
        <w:t>:</w:t>
      </w:r>
    </w:p>
    <w:p w:rsidR="00D04965" w:rsidRPr="00AF170C" w:rsidRDefault="0013466D" w:rsidP="00D04965">
      <w:hyperlink r:id="rId9" w:history="1">
        <w:r w:rsidR="00D04965" w:rsidRPr="00AF170C">
          <w:rPr>
            <w:rStyle w:val="afe"/>
            <w:u w:val="none"/>
          </w:rPr>
          <w:t>http://www.slavneft.ru/hidden/222t_Trebovaniyakoferte.rar</w:t>
        </w:r>
      </w:hyperlink>
    </w:p>
    <w:p w:rsidR="00D04965" w:rsidRDefault="00D04965" w:rsidP="00D04965">
      <w:r>
        <w:t xml:space="preserve">Имя: </w:t>
      </w:r>
      <w:proofErr w:type="spellStart"/>
      <w:r>
        <w:t>usr_sn</w:t>
      </w:r>
      <w:proofErr w:type="spellEnd"/>
      <w:r>
        <w:br/>
        <w:t xml:space="preserve">Пароль: </w:t>
      </w:r>
      <w:proofErr w:type="spellStart"/>
      <w:r>
        <w:t>frnpsdtr</w:t>
      </w:r>
      <w:proofErr w:type="spellEnd"/>
    </w:p>
    <w:p w:rsidR="00863CAF" w:rsidRDefault="00863CAF" w:rsidP="00863CAF">
      <w:pPr>
        <w:pStyle w:val="afb"/>
        <w:jc w:val="both"/>
        <w:rPr>
          <w:rFonts w:ascii="Arial" w:hAnsi="Arial" w:cs="Arial"/>
          <w:b/>
          <w:sz w:val="22"/>
          <w:szCs w:val="22"/>
        </w:rPr>
      </w:pPr>
    </w:p>
    <w:p w:rsidR="00DD357F" w:rsidRPr="00B0457A" w:rsidRDefault="00DD357F" w:rsidP="000B16E5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>Предлагаемое оборудование должно полностью отвечать технически</w:t>
      </w:r>
      <w:r w:rsidR="00104862">
        <w:rPr>
          <w:rFonts w:cs="Arial"/>
          <w:szCs w:val="22"/>
        </w:rPr>
        <w:t>м</w:t>
      </w:r>
      <w:r w:rsidRPr="000B16E5">
        <w:rPr>
          <w:rFonts w:cs="Arial"/>
          <w:szCs w:val="22"/>
        </w:rPr>
        <w:t xml:space="preserve"> требования</w:t>
      </w:r>
      <w:r w:rsidR="00104862">
        <w:rPr>
          <w:rFonts w:cs="Arial"/>
          <w:szCs w:val="22"/>
        </w:rPr>
        <w:t xml:space="preserve">м Заказчика:  </w:t>
      </w:r>
      <w:r w:rsidR="00104862" w:rsidRPr="00B240F9">
        <w:rPr>
          <w:szCs w:val="22"/>
        </w:rPr>
        <w:t>0468-П-ПНГ.ОЛ48, 0468-П-ПНГ.ОЛ10, 0468-П-ПНГ.ОЛ5</w:t>
      </w:r>
      <w:r w:rsidR="00BA052D">
        <w:rPr>
          <w:rFonts w:cs="Arial"/>
          <w:szCs w:val="22"/>
        </w:rPr>
        <w:t xml:space="preserve"> </w:t>
      </w:r>
    </w:p>
    <w:p w:rsid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Отделка наружных элементов Товара должна быть проведена строго в соответствии с «Методическими указаниями по оформлению производственных объектов ООО Славнефть-Красноярскнефтегаз» (утвержденные приказом от 14.07.2015г. № 152)</w:t>
      </w:r>
      <w:r w:rsidR="00BA052D">
        <w:rPr>
          <w:rFonts w:cs="Arial"/>
          <w:szCs w:val="22"/>
        </w:rPr>
        <w:t>;</w:t>
      </w:r>
      <w:r w:rsidR="00DF73ED" w:rsidRPr="00BA052D">
        <w:rPr>
          <w:rFonts w:cs="Arial"/>
          <w:szCs w:val="22"/>
        </w:rPr>
        <w:t xml:space="preserve"> </w:t>
      </w:r>
    </w:p>
    <w:p w:rsidR="00BA052D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lastRenderedPageBreak/>
        <w:t xml:space="preserve">Товар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Pr="00BA052D">
        <w:rPr>
          <w:rFonts w:cs="Arial"/>
          <w:szCs w:val="22"/>
        </w:rPr>
        <w:t>нефтегазодобычи</w:t>
      </w:r>
      <w:proofErr w:type="spellEnd"/>
      <w:r w:rsidRPr="00BA052D">
        <w:rPr>
          <w:rFonts w:cs="Arial"/>
          <w:szCs w:val="22"/>
        </w:rPr>
        <w:t xml:space="preserve"> ООО </w:t>
      </w:r>
      <w:proofErr w:type="spellStart"/>
      <w:r w:rsidRPr="00BA052D">
        <w:rPr>
          <w:rFonts w:cs="Arial"/>
          <w:szCs w:val="22"/>
        </w:rPr>
        <w:t>Славнефть-Красноярскнефтегаз</w:t>
      </w:r>
      <w:proofErr w:type="spellEnd"/>
      <w:r w:rsidRPr="00BA052D">
        <w:rPr>
          <w:rFonts w:cs="Arial"/>
          <w:szCs w:val="22"/>
        </w:rPr>
        <w:t>» (утвержденная приказом от 05.08.2015г. № 169)</w:t>
      </w:r>
      <w:r w:rsidR="00BA052D">
        <w:rPr>
          <w:rFonts w:cs="Arial"/>
          <w:szCs w:val="22"/>
        </w:rPr>
        <w:t>;</w:t>
      </w:r>
      <w:r w:rsidR="00DF73ED" w:rsidRPr="00BA052D">
        <w:rPr>
          <w:rFonts w:cs="Arial"/>
          <w:szCs w:val="22"/>
        </w:rPr>
        <w:t xml:space="preserve"> </w:t>
      </w:r>
    </w:p>
    <w:p w:rsidR="00DD357F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Товар должен отвечать требованиям Интегрированной автоматизированной системе управления и безопасности (ИСУБ)</w:t>
      </w:r>
      <w:r w:rsidR="00DF73ED" w:rsidRPr="00BA052D">
        <w:rPr>
          <w:rFonts w:cs="Arial"/>
          <w:szCs w:val="22"/>
        </w:rPr>
        <w:t>;</w:t>
      </w:r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Pr="000B16E5" w:rsidRDefault="000B16E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pacing w:val="3"/>
          <w:sz w:val="22"/>
          <w:szCs w:val="22"/>
        </w:rPr>
        <w:t xml:space="preserve">в рамках предложения должно быть предоставлено подробное содержание сопутствующих услуг (работ) в </w:t>
      </w:r>
      <w:proofErr w:type="spellStart"/>
      <w:r w:rsidRPr="000B16E5">
        <w:rPr>
          <w:rFonts w:ascii="Arial" w:hAnsi="Arial" w:cs="Arial"/>
          <w:spacing w:val="3"/>
          <w:sz w:val="22"/>
          <w:szCs w:val="22"/>
        </w:rPr>
        <w:t>т.ч</w:t>
      </w:r>
      <w:proofErr w:type="spellEnd"/>
      <w:r w:rsidRPr="000B16E5">
        <w:rPr>
          <w:rFonts w:ascii="Arial" w:hAnsi="Arial" w:cs="Arial"/>
          <w:spacing w:val="3"/>
          <w:sz w:val="22"/>
          <w:szCs w:val="22"/>
        </w:rPr>
        <w:t xml:space="preserve">.: </w:t>
      </w:r>
      <w:r w:rsidRPr="00BA052D">
        <w:rPr>
          <w:rFonts w:ascii="Arial" w:hAnsi="Arial" w:cs="Arial"/>
          <w:i/>
          <w:spacing w:val="3"/>
          <w:sz w:val="22"/>
          <w:szCs w:val="22"/>
        </w:rPr>
        <w:t>описание работ, длительность проведения работ, количество персонала, требования для начала проведения работ</w:t>
      </w:r>
      <w:r w:rsidRPr="000B16E5">
        <w:rPr>
          <w:rFonts w:ascii="Arial" w:hAnsi="Arial" w:cs="Arial"/>
          <w:spacing w:val="3"/>
          <w:sz w:val="22"/>
          <w:szCs w:val="22"/>
        </w:rPr>
        <w:t>.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</w:t>
      </w:r>
      <w:proofErr w:type="spellStart"/>
      <w:r w:rsidR="00A10301" w:rsidRPr="00603B1C">
        <w:rPr>
          <w:rFonts w:cs="Arial"/>
          <w:szCs w:val="22"/>
        </w:rPr>
        <w:t>Сланефть-Красноярскнефтегаз</w:t>
      </w:r>
      <w:proofErr w:type="spellEnd"/>
      <w:r w:rsidR="00A10301" w:rsidRPr="00603B1C">
        <w:rPr>
          <w:rFonts w:cs="Arial"/>
          <w:szCs w:val="22"/>
        </w:rPr>
        <w:t xml:space="preserve">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BA052D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  <w:u w:val="single"/>
        </w:rPr>
      </w:pPr>
      <w:r w:rsidRPr="000B16E5">
        <w:rPr>
          <w:rFonts w:cs="Arial"/>
        </w:rPr>
        <w:t xml:space="preserve">Гарантийный срок на товар должен составлять </w:t>
      </w:r>
      <w:r w:rsidR="00B240F9" w:rsidRPr="00BA052D">
        <w:rPr>
          <w:rFonts w:cs="Arial"/>
          <w:u w:val="single"/>
        </w:rPr>
        <w:t>24 месяца  со дня ввода в эксплуатацию;</w:t>
      </w:r>
    </w:p>
    <w:p w:rsidR="00B240F9" w:rsidRPr="00B240F9" w:rsidRDefault="00B240F9" w:rsidP="00B240F9">
      <w:pPr>
        <w:pStyle w:val="af5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B240F9">
        <w:rPr>
          <w:rFonts w:cs="Arial"/>
          <w:szCs w:val="22"/>
        </w:rPr>
        <w:t>4</w:t>
      </w:r>
      <w:r w:rsidRPr="000B16E5">
        <w:rPr>
          <w:rFonts w:cs="Arial"/>
          <w:szCs w:val="22"/>
        </w:rPr>
        <w:t xml:space="preserve"> квартала 201</w:t>
      </w:r>
      <w:r w:rsidR="00B240F9">
        <w:rPr>
          <w:rFonts w:cs="Arial"/>
          <w:szCs w:val="22"/>
        </w:rPr>
        <w:t>5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0B16E5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одновременно с передачей МТР грузополучатель получает его принадлежности, а также документы</w:t>
      </w:r>
      <w:r w:rsidR="00C95111">
        <w:rPr>
          <w:rFonts w:cs="Arial"/>
          <w:szCs w:val="22"/>
        </w:rPr>
        <w:t>,</w:t>
      </w:r>
      <w:r w:rsidRPr="00427A85">
        <w:rPr>
          <w:rFonts w:cs="Arial"/>
          <w:szCs w:val="22"/>
        </w:rPr>
        <w:t xml:space="preserve"> </w:t>
      </w:r>
      <w:r w:rsidR="00C95111" w:rsidRPr="000B16E5">
        <w:rPr>
          <w:rFonts w:cs="Arial"/>
          <w:szCs w:val="22"/>
        </w:rPr>
        <w:t>изложенны</w:t>
      </w:r>
      <w:r w:rsidR="00C95111">
        <w:rPr>
          <w:rFonts w:cs="Arial"/>
          <w:szCs w:val="22"/>
        </w:rPr>
        <w:t>е</w:t>
      </w:r>
      <w:r w:rsidR="00C95111" w:rsidRPr="000B16E5">
        <w:rPr>
          <w:rFonts w:cs="Arial"/>
          <w:szCs w:val="22"/>
        </w:rPr>
        <w:t xml:space="preserve"> в технических требованиях </w:t>
      </w:r>
      <w:r w:rsidR="00B240F9" w:rsidRPr="00B240F9">
        <w:rPr>
          <w:szCs w:val="22"/>
        </w:rPr>
        <w:t>0468-П-ПНГ.ОЛ48, 0468-П-ПНГ.ОЛ10, 0468-П-ПНГ.ОЛ5</w:t>
      </w:r>
      <w:r w:rsidR="006D4EC2">
        <w:rPr>
          <w:szCs w:val="22"/>
        </w:rPr>
        <w:t xml:space="preserve"> в том числе</w:t>
      </w:r>
      <w:r w:rsidRPr="00427A85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ж.д</w:t>
      </w:r>
      <w:proofErr w:type="spell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54FFB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>гарантийный талон/книга</w:t>
      </w:r>
      <w:r w:rsidR="00BC1808" w:rsidRPr="00BC1808">
        <w:rPr>
          <w:rFonts w:cs="Arial"/>
          <w:i/>
          <w:spacing w:val="3"/>
          <w:szCs w:val="22"/>
        </w:rPr>
        <w:t>;</w:t>
      </w:r>
    </w:p>
    <w:p w:rsidR="001B410D" w:rsidRDefault="001B410D" w:rsidP="001B410D">
      <w:pPr>
        <w:shd w:val="clear" w:color="auto" w:fill="FFFFFF"/>
        <w:tabs>
          <w:tab w:val="left" w:pos="426"/>
        </w:tabs>
        <w:jc w:val="both"/>
        <w:rPr>
          <w:rFonts w:cs="Arial"/>
          <w:i/>
          <w:spacing w:val="3"/>
          <w:szCs w:val="22"/>
        </w:rPr>
      </w:pPr>
    </w:p>
    <w:p w:rsidR="001B410D" w:rsidRDefault="001B410D" w:rsidP="001B410D">
      <w:pPr>
        <w:shd w:val="clear" w:color="auto" w:fill="FFFFFF"/>
        <w:tabs>
          <w:tab w:val="left" w:pos="426"/>
        </w:tabs>
        <w:jc w:val="both"/>
        <w:rPr>
          <w:rFonts w:cs="Arial"/>
          <w:i/>
          <w:spacing w:val="3"/>
          <w:szCs w:val="22"/>
        </w:rPr>
      </w:pPr>
    </w:p>
    <w:p w:rsidR="001B410D" w:rsidRPr="00BC1808" w:rsidRDefault="001B410D" w:rsidP="001B410D">
      <w:pPr>
        <w:shd w:val="clear" w:color="auto" w:fill="FFFFFF"/>
        <w:tabs>
          <w:tab w:val="left" w:pos="426"/>
        </w:tabs>
        <w:jc w:val="both"/>
        <w:rPr>
          <w:rFonts w:cs="Arial"/>
          <w:i/>
          <w:spacing w:val="3"/>
          <w:szCs w:val="22"/>
        </w:rPr>
      </w:pP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lastRenderedPageBreak/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«Славнефть-КНГ»: 660012, г. Красноярск, ул. Гладкова, д. 2А</w:t>
      </w:r>
      <w:r w:rsidR="00BC1808">
        <w:rPr>
          <w:rFonts w:cs="Arial"/>
          <w:szCs w:val="22"/>
        </w:rPr>
        <w:t>.</w:t>
      </w:r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>опии документации (паспорт, сертификаты, проч.) должны направляться совместно с поставляемым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t xml:space="preserve">Контрагент обязуется в срок 14 (четырнадцать) календарных дней с даты акцепта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</w:t>
      </w:r>
      <w:proofErr w:type="spellStart"/>
      <w:r w:rsidRPr="00317829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0A6843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сопутствующие услуги (</w:t>
      </w:r>
      <w:r w:rsidR="00C40AD7"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ШМР и </w:t>
      </w:r>
      <w:r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ПНР) будет заключен с </w:t>
      </w:r>
      <w:r w:rsidR="00C40AD7"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</w:t>
      </w:r>
      <w:r w:rsidRPr="00317829">
        <w:rPr>
          <w:rFonts w:ascii="Arial" w:eastAsiaTheme="minorHAnsi" w:hAnsi="Arial" w:cs="Arial"/>
          <w:sz w:val="22"/>
          <w:szCs w:val="22"/>
          <w:lang w:eastAsia="en-US"/>
        </w:rPr>
        <w:t>ООО «</w:t>
      </w:r>
      <w:proofErr w:type="spellStart"/>
      <w:r w:rsidRPr="00317829">
        <w:rPr>
          <w:rFonts w:ascii="Arial" w:eastAsiaTheme="minorHAnsi" w:hAnsi="Arial" w:cs="Arial"/>
          <w:sz w:val="22"/>
          <w:szCs w:val="22"/>
          <w:lang w:eastAsia="en-US"/>
        </w:rPr>
        <w:t>Славнефть-Красноярскнефтегаз</w:t>
      </w:r>
      <w:proofErr w:type="spellEnd"/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</w:p>
    <w:p w:rsidR="00B0457A" w:rsidRPr="00317829" w:rsidRDefault="00B0457A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13466D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3466D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</w:t>
      </w:r>
      <w:proofErr w:type="spellStart"/>
      <w:r w:rsidRPr="0013466D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13466D">
        <w:rPr>
          <w:rFonts w:ascii="Arial" w:eastAsiaTheme="minorHAnsi" w:hAnsi="Arial" w:cs="Arial"/>
          <w:sz w:val="22"/>
          <w:szCs w:val="22"/>
          <w:lang w:eastAsia="en-US"/>
        </w:rPr>
        <w:t>» за период 12 месяцев в рамках технического этапа обязательно проведение повторного технического аудита ОАО «НГК «</w:t>
      </w:r>
      <w:proofErr w:type="spellStart"/>
      <w:r w:rsidRPr="0013466D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="0013466D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Pr="0013466D">
        <w:rPr>
          <w:rFonts w:ascii="Arial" w:eastAsiaTheme="minorHAnsi" w:hAnsi="Arial" w:cs="Arial"/>
          <w:sz w:val="22"/>
          <w:szCs w:val="22"/>
          <w:lang w:eastAsia="en-US"/>
        </w:rPr>
        <w:t>, при наличии подтверждения от контрагента об устранении всех замечаний и готовности принять представителей.</w:t>
      </w:r>
      <w:bookmarkStart w:id="0" w:name="_GoBack"/>
      <w:bookmarkEnd w:id="0"/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lastRenderedPageBreak/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647812" w:rsidRDefault="00647812" w:rsidP="00603B1C">
      <w:pPr>
        <w:ind w:firstLine="709"/>
        <w:jc w:val="both"/>
        <w:rPr>
          <w:rFonts w:cs="Arial"/>
          <w:szCs w:val="22"/>
        </w:rPr>
      </w:pP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265239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spellEnd"/>
      <w:r>
        <w:rPr>
          <w:rFonts w:ascii="Arial" w:hAnsi="Arial" w:cs="Arial"/>
        </w:rPr>
        <w:t xml:space="preserve">. </w:t>
      </w:r>
      <w:r w:rsidR="00394DC5" w:rsidRPr="000428BB">
        <w:rPr>
          <w:rFonts w:ascii="Arial" w:hAnsi="Arial" w:cs="Arial"/>
        </w:rPr>
        <w:t>Начальник</w:t>
      </w:r>
      <w:r>
        <w:rPr>
          <w:rFonts w:ascii="Arial" w:hAnsi="Arial" w:cs="Arial"/>
        </w:rPr>
        <w:t>а</w:t>
      </w:r>
      <w:r w:rsidR="00394DC5" w:rsidRPr="000428BB">
        <w:rPr>
          <w:rFonts w:ascii="Arial" w:hAnsi="Arial" w:cs="Arial"/>
        </w:rPr>
        <w:t xml:space="preserve"> ДЗМТР                                                                           </w:t>
      </w:r>
      <w:r>
        <w:rPr>
          <w:rFonts w:ascii="Arial" w:hAnsi="Arial" w:cs="Arial"/>
        </w:rPr>
        <w:tab/>
        <w:t>Е. А. Рожнова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               дата</w:t>
      </w:r>
    </w:p>
    <w:p w:rsidR="001627BC" w:rsidRDefault="001627BC" w:rsidP="00351A3E">
      <w:pPr>
        <w:jc w:val="right"/>
        <w:rPr>
          <w:rFonts w:cs="Arial"/>
          <w:b/>
        </w:rPr>
      </w:pPr>
    </w:p>
    <w:p w:rsidR="001627BC" w:rsidRDefault="001627BC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33" w:rsidRDefault="00F53533" w:rsidP="00351A3E">
      <w:pPr>
        <w:spacing w:before="0"/>
      </w:pPr>
      <w:r>
        <w:separator/>
      </w:r>
    </w:p>
  </w:endnote>
  <w:endnote w:type="continuationSeparator" w:id="0">
    <w:p w:rsidR="00F53533" w:rsidRDefault="00F5353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33" w:rsidRDefault="00F53533" w:rsidP="00351A3E">
      <w:pPr>
        <w:spacing w:before="0"/>
      </w:pPr>
      <w:r>
        <w:separator/>
      </w:r>
    </w:p>
  </w:footnote>
  <w:footnote w:type="continuationSeparator" w:id="0">
    <w:p w:rsidR="00F53533" w:rsidRDefault="00F53533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466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57A68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3533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/hidden/222t_Trebovaniyakoferte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F48E-0CEF-414A-94A3-3AAC243B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Золотова Екатерина Николаевна</cp:lastModifiedBy>
  <cp:revision>226</cp:revision>
  <cp:lastPrinted>2015-11-19T06:08:00Z</cp:lastPrinted>
  <dcterms:created xsi:type="dcterms:W3CDTF">2015-09-18T11:01:00Z</dcterms:created>
  <dcterms:modified xsi:type="dcterms:W3CDTF">2015-12-14T12:09:00Z</dcterms:modified>
</cp:coreProperties>
</file>